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F92C6" w14:textId="775F0D05" w:rsidR="00894869" w:rsidRPr="005C0DBA" w:rsidRDefault="00984567" w:rsidP="00984567">
      <w:pPr>
        <w:jc w:val="center"/>
        <w:rPr>
          <w:rFonts w:ascii="宋体" w:eastAsia="宋体" w:hAnsi="宋体"/>
          <w:b/>
          <w:sz w:val="30"/>
          <w:szCs w:val="30"/>
        </w:rPr>
      </w:pPr>
      <w:r w:rsidRPr="005C0DBA">
        <w:rPr>
          <w:rFonts w:ascii="宋体" w:eastAsia="宋体" w:hAnsi="宋体" w:hint="eastAsia"/>
          <w:b/>
          <w:sz w:val="30"/>
          <w:szCs w:val="30"/>
        </w:rPr>
        <w:t>青海省非物质文化遗产数据库</w:t>
      </w:r>
    </w:p>
    <w:p w14:paraId="78A67FBC" w14:textId="6A601F61" w:rsidR="00984567" w:rsidRPr="005C0DBA" w:rsidRDefault="005C0DBA" w:rsidP="00984567">
      <w:pPr>
        <w:rPr>
          <w:rFonts w:ascii="宋体" w:eastAsia="宋体" w:hAnsi="宋体"/>
          <w:sz w:val="28"/>
          <w:szCs w:val="28"/>
        </w:rPr>
      </w:pPr>
      <w:r w:rsidRPr="005C0DBA">
        <w:rPr>
          <w:rFonts w:ascii="宋体" w:eastAsia="宋体" w:hAnsi="宋体" w:hint="eastAsia"/>
          <w:sz w:val="28"/>
          <w:szCs w:val="28"/>
        </w:rPr>
        <w:t>青海省非物质文化遗产数据库</w:t>
      </w:r>
      <w:r w:rsidR="00984567" w:rsidRPr="005C0DBA">
        <w:rPr>
          <w:rFonts w:ascii="宋体" w:eastAsia="宋体" w:hAnsi="宋体" w:hint="eastAsia"/>
          <w:sz w:val="28"/>
          <w:szCs w:val="28"/>
        </w:rPr>
        <w:t>软件功能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5DCAF44" w14:textId="77777777" w:rsidR="00FE5430" w:rsidRPr="005C6307" w:rsidRDefault="00FE5430" w:rsidP="005C6307">
      <w:pPr>
        <w:pStyle w:val="a4"/>
        <w:ind w:firstLineChars="0" w:firstLine="0"/>
        <w:rPr>
          <w:rFonts w:ascii="宋体" w:eastAsia="宋体" w:hAnsi="宋体"/>
          <w:b/>
          <w:sz w:val="28"/>
          <w:szCs w:val="28"/>
        </w:rPr>
      </w:pPr>
      <w:bookmarkStart w:id="0" w:name="_Toc5870"/>
      <w:r w:rsidRPr="005C6307">
        <w:rPr>
          <w:rFonts w:ascii="宋体" w:eastAsia="宋体" w:hAnsi="宋体" w:hint="eastAsia"/>
          <w:b/>
          <w:sz w:val="28"/>
          <w:szCs w:val="28"/>
        </w:rPr>
        <w:t>系统管理</w:t>
      </w:r>
      <w:bookmarkEnd w:id="0"/>
    </w:p>
    <w:p w14:paraId="1E3C8977" w14:textId="77777777" w:rsidR="00FE5430" w:rsidRPr="005C6307" w:rsidRDefault="00FE5430" w:rsidP="005C63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C6307">
        <w:rPr>
          <w:rFonts w:ascii="宋体" w:eastAsia="宋体" w:hAnsi="宋体" w:hint="eastAsia"/>
          <w:sz w:val="28"/>
          <w:szCs w:val="28"/>
        </w:rPr>
        <w:t>设置角色权限，可以根据具体需要定义每个流程节点能进行哪些操作。节点的操作人员角色和权限，以及节点操作的日志情况等。</w:t>
      </w:r>
    </w:p>
    <w:p w14:paraId="137251D5" w14:textId="77777777" w:rsidR="00FE5430" w:rsidRPr="005C6307" w:rsidRDefault="00FE5430" w:rsidP="005C6307">
      <w:pPr>
        <w:rPr>
          <w:rFonts w:ascii="宋体" w:eastAsia="宋体" w:hAnsi="宋体"/>
          <w:sz w:val="28"/>
          <w:szCs w:val="28"/>
        </w:rPr>
      </w:pPr>
      <w:bookmarkStart w:id="1" w:name="_Toc32435"/>
      <w:r w:rsidRPr="005C6307">
        <w:rPr>
          <w:rFonts w:ascii="宋体" w:eastAsia="宋体" w:hAnsi="宋体" w:hint="eastAsia"/>
          <w:sz w:val="28"/>
          <w:szCs w:val="28"/>
        </w:rPr>
        <w:t>权限设置</w:t>
      </w:r>
      <w:bookmarkEnd w:id="1"/>
    </w:p>
    <w:p w14:paraId="321DF0FA" w14:textId="77777777" w:rsidR="00FE5430" w:rsidRPr="005C6307" w:rsidRDefault="00FE5430" w:rsidP="005C63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C6307">
        <w:rPr>
          <w:rFonts w:ascii="宋体" w:eastAsia="宋体" w:hAnsi="宋体" w:hint="eastAsia"/>
          <w:sz w:val="28"/>
          <w:szCs w:val="28"/>
        </w:rPr>
        <w:t>根据系统设置的安全规则或者安全策略，用户可以访问而且只能访问自己被授权的资源。本系统权限管理的思路是系统管理员可以创建不同的角色，每种角色可以授权不同的功能，操作人员拥有不同的角色，达到权限管理的目的。</w:t>
      </w:r>
    </w:p>
    <w:p w14:paraId="7397D7C2" w14:textId="4661C85B" w:rsidR="00FE5430" w:rsidRPr="005C6307" w:rsidRDefault="00FE5430" w:rsidP="005C63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C6307">
        <w:rPr>
          <w:rFonts w:ascii="宋体" w:eastAsia="宋体" w:hAnsi="宋体" w:hint="eastAsia"/>
          <w:sz w:val="28"/>
          <w:szCs w:val="28"/>
        </w:rPr>
        <w:t>通过角色维度定义与配置资源访问权限，给不同的角色设置不同的功能，不同的角色具有不同的访问权限，一个用户可以担任不同的角色，用户登录到系统，可以根据用户所担任的角色，获取相应的的权限，这样既可以提升工作效率还可以做到工作区域承担，让应该承担管理责任的人参与管理。</w:t>
      </w:r>
    </w:p>
    <w:p w14:paraId="3292061A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bookmarkStart w:id="2" w:name="_Toc22795"/>
      <w:r w:rsidRPr="005C6307">
        <w:rPr>
          <w:rFonts w:ascii="宋体" w:eastAsia="宋体" w:hAnsi="宋体" w:hint="eastAsia"/>
          <w:b/>
          <w:sz w:val="28"/>
          <w:szCs w:val="28"/>
        </w:rPr>
        <w:t>菜单设置</w:t>
      </w:r>
      <w:bookmarkEnd w:id="2"/>
    </w:p>
    <w:p w14:paraId="2700EC03" w14:textId="77777777" w:rsidR="00FE5430" w:rsidRPr="009105F8" w:rsidRDefault="00FE5430" w:rsidP="00FE5430">
      <w:pPr>
        <w:pStyle w:val="a3"/>
        <w:widowControl/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  <w:lang w:bidi="ar"/>
        </w:rPr>
      </w:pPr>
      <w:r w:rsidRPr="009105F8">
        <w:rPr>
          <w:rFonts w:ascii="宋体" w:eastAsia="宋体" w:hAnsi="宋体" w:cs="宋体" w:hint="eastAsia"/>
          <w:sz w:val="28"/>
          <w:szCs w:val="28"/>
          <w:lang w:bidi="ar"/>
        </w:rPr>
        <w:t>管理员根据自己的需求添加菜单，或者添加新模块的时候，在这可以添加菜单，添加子菜单，管理员可以对菜单进行添加修改删除等操作，还可以对菜单顺序位置进行调整，达到不同的需求。</w:t>
      </w:r>
    </w:p>
    <w:p w14:paraId="0241C1C1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bookmarkStart w:id="3" w:name="_Toc5129"/>
      <w:r w:rsidRPr="005C6307">
        <w:rPr>
          <w:rFonts w:ascii="宋体" w:eastAsia="宋体" w:hAnsi="宋体" w:hint="eastAsia"/>
          <w:b/>
          <w:sz w:val="28"/>
          <w:szCs w:val="28"/>
        </w:rPr>
        <w:t>机构管理</w:t>
      </w:r>
      <w:bookmarkEnd w:id="3"/>
    </w:p>
    <w:p w14:paraId="2FB2AFB4" w14:textId="77777777" w:rsidR="00FE5430" w:rsidRPr="009105F8" w:rsidRDefault="00FE5430" w:rsidP="009105F8">
      <w:pPr>
        <w:pStyle w:val="a3"/>
        <w:widowControl/>
        <w:spacing w:line="360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9105F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系统支持多机构多部门的管理，工作人员按部门划分，方便部门和工作人员的统一管理。</w:t>
      </w:r>
    </w:p>
    <w:p w14:paraId="750B54C5" w14:textId="52FA1E91" w:rsidR="00FE5430" w:rsidRPr="009105F8" w:rsidRDefault="00FE5430" w:rsidP="00FE5430">
      <w:pPr>
        <w:pStyle w:val="a4"/>
        <w:widowControl/>
        <w:spacing w:before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9105F8">
        <w:rPr>
          <w:rFonts w:ascii="宋体" w:eastAsia="宋体" w:hAnsi="宋体" w:hint="eastAsia"/>
          <w:sz w:val="28"/>
          <w:szCs w:val="28"/>
        </w:rPr>
        <w:lastRenderedPageBreak/>
        <w:t>管理人员按照不同的部门划分，方便对数字资源的统一管理，该部门的人员只能对该部门上传的资源进行操作，例如增加资源，修改资源，删除资源</w:t>
      </w:r>
      <w:r w:rsidR="00C9614B" w:rsidRPr="009105F8">
        <w:rPr>
          <w:rFonts w:ascii="宋体" w:eastAsia="宋体" w:hAnsi="宋体" w:hint="eastAsia"/>
          <w:sz w:val="28"/>
          <w:szCs w:val="28"/>
        </w:rPr>
        <w:t>等</w:t>
      </w:r>
      <w:r w:rsidRPr="009105F8">
        <w:rPr>
          <w:rFonts w:ascii="宋体" w:eastAsia="宋体" w:hAnsi="宋体" w:hint="eastAsia"/>
          <w:sz w:val="28"/>
          <w:szCs w:val="28"/>
        </w:rPr>
        <w:t>操作，其他部门的人没有分配权限的话，则不允许对资源的一切可执行操作，需赋予相应的权限。</w:t>
      </w:r>
    </w:p>
    <w:p w14:paraId="4EC00C3E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r w:rsidRPr="005C6307">
        <w:rPr>
          <w:rFonts w:ascii="宋体" w:eastAsia="宋体" w:hAnsi="宋体" w:hint="eastAsia"/>
          <w:b/>
          <w:sz w:val="28"/>
          <w:szCs w:val="28"/>
        </w:rPr>
        <w:t>部门管理</w:t>
      </w:r>
    </w:p>
    <w:p w14:paraId="38A277F9" w14:textId="77777777" w:rsidR="00FE5430" w:rsidRPr="003F5435" w:rsidRDefault="00FE5430" w:rsidP="00FE5430">
      <w:pPr>
        <w:pStyle w:val="a4"/>
        <w:widowControl/>
        <w:spacing w:before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hint="eastAsia"/>
          <w:sz w:val="28"/>
          <w:szCs w:val="28"/>
        </w:rPr>
        <w:t>对单位所有工作人员按照部门职能划分若干个子部门，不同的部门拥有不同的作用和职能，完善管理制度。下图为部门管理界面</w:t>
      </w:r>
    </w:p>
    <w:p w14:paraId="1DC4AB24" w14:textId="77777777" w:rsidR="00FE5430" w:rsidRPr="003F5435" w:rsidRDefault="00FE5430" w:rsidP="00FE5430">
      <w:pPr>
        <w:pStyle w:val="a4"/>
        <w:widowControl/>
        <w:spacing w:before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hint="eastAsia"/>
          <w:sz w:val="28"/>
          <w:szCs w:val="28"/>
        </w:rPr>
        <w:t>添加部门，部门属性有部门名称，部门电话，联系人（负责人），部门所在地址和部门备注等标识。</w:t>
      </w:r>
    </w:p>
    <w:p w14:paraId="2F3A1008" w14:textId="77777777" w:rsidR="00FE5430" w:rsidRPr="003F5435" w:rsidRDefault="00FE5430" w:rsidP="005C6307">
      <w:pPr>
        <w:rPr>
          <w:rFonts w:ascii="宋体" w:eastAsia="宋体" w:hAnsi="宋体"/>
          <w:b/>
          <w:sz w:val="28"/>
          <w:szCs w:val="28"/>
        </w:rPr>
      </w:pPr>
      <w:r w:rsidRPr="003F5435">
        <w:rPr>
          <w:rFonts w:ascii="宋体" w:eastAsia="宋体" w:hAnsi="宋体" w:hint="eastAsia"/>
          <w:b/>
          <w:sz w:val="28"/>
          <w:szCs w:val="28"/>
        </w:rPr>
        <w:t>人员管理</w:t>
      </w:r>
    </w:p>
    <w:p w14:paraId="633C6D8E" w14:textId="2B42BF51" w:rsidR="00FE5430" w:rsidRPr="003F5435" w:rsidRDefault="00FE5430" w:rsidP="006B7199">
      <w:pPr>
        <w:pStyle w:val="a4"/>
        <w:widowControl/>
        <w:spacing w:before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hint="eastAsia"/>
          <w:sz w:val="28"/>
          <w:szCs w:val="28"/>
        </w:rPr>
        <w:t>人员管理中添加</w:t>
      </w:r>
      <w:r w:rsidR="006B7199" w:rsidRPr="003F5435">
        <w:rPr>
          <w:rFonts w:ascii="宋体" w:eastAsia="宋体" w:hAnsi="宋体" w:hint="eastAsia"/>
          <w:sz w:val="28"/>
          <w:szCs w:val="28"/>
        </w:rPr>
        <w:t>人员</w:t>
      </w:r>
      <w:r w:rsidRPr="003F5435">
        <w:rPr>
          <w:rFonts w:ascii="宋体" w:eastAsia="宋体" w:hAnsi="宋体" w:hint="eastAsia"/>
          <w:sz w:val="28"/>
          <w:szCs w:val="28"/>
        </w:rPr>
        <w:t>，有权限登录数字资源管理系统</w:t>
      </w:r>
      <w:r w:rsidR="006B7199" w:rsidRPr="003F5435">
        <w:rPr>
          <w:rFonts w:ascii="宋体" w:eastAsia="宋体" w:hAnsi="宋体" w:hint="eastAsia"/>
          <w:sz w:val="28"/>
          <w:szCs w:val="28"/>
        </w:rPr>
        <w:t>，</w:t>
      </w:r>
      <w:r w:rsidRPr="003F5435">
        <w:rPr>
          <w:rFonts w:ascii="宋体" w:eastAsia="宋体" w:hAnsi="宋体" w:hint="eastAsia"/>
          <w:sz w:val="28"/>
          <w:szCs w:val="28"/>
        </w:rPr>
        <w:t>根据实际情况对系统做出优化。对添加的员工，可以分配账号，管理系统资源。</w:t>
      </w:r>
    </w:p>
    <w:p w14:paraId="4432E442" w14:textId="63AC5C55" w:rsidR="00FE5430" w:rsidRPr="003F5435" w:rsidRDefault="00FE5430" w:rsidP="00FE5430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hint="eastAsia"/>
          <w:sz w:val="28"/>
          <w:szCs w:val="28"/>
        </w:rPr>
        <w:t>对于非物质文化遗产保护数字资源进行分类，视频库，音频库，图片库等多种资源库，对以上的资源库进行细类的划分，分配不同的权限，不同工作人员有不同的权限，资源的查询，编辑，上传等多种权限，面向各种资源管理的需求，可以定义不同类型的资源之间的管理，支持资源类型的不断丰富，扩充的应用需求。</w:t>
      </w:r>
    </w:p>
    <w:p w14:paraId="6F6B93E9" w14:textId="665F10F4" w:rsidR="00FE5430" w:rsidRPr="003F5435" w:rsidRDefault="00FE5430" w:rsidP="00FE5430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cstheme="minorEastAsia" w:hint="eastAsia"/>
          <w:sz w:val="28"/>
          <w:szCs w:val="28"/>
        </w:rPr>
        <w:t>传统的非遗项目资料有图片、音频、视频、图书、稿件等大量的数字内容资源，在档案的存储和管理上都比较混乱，而且存储的非遗资源过多，大多都是以纸质文件存储，耗费了大量的人力与场地资源。在现阶段数字文化技术快速发展的趋势下，传统的方式使资源处于休眠状态，资源存储与展现形式不适应未来的发展方向，无法实现快速</w:t>
      </w:r>
      <w:r w:rsidRPr="003F5435">
        <w:rPr>
          <w:rFonts w:ascii="宋体" w:eastAsia="宋体" w:hAnsi="宋体" w:cstheme="minorEastAsia" w:hint="eastAsia"/>
          <w:sz w:val="28"/>
          <w:szCs w:val="28"/>
        </w:rPr>
        <w:lastRenderedPageBreak/>
        <w:t>整合和发布，也就难以形成数字内容管理需要的产品和形态。</w:t>
      </w:r>
    </w:p>
    <w:p w14:paraId="2F95D371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bookmarkStart w:id="4" w:name="_Toc3885"/>
      <w:r w:rsidRPr="005C6307">
        <w:rPr>
          <w:rFonts w:ascii="宋体" w:eastAsia="宋体" w:hAnsi="宋体" w:hint="eastAsia"/>
          <w:b/>
          <w:sz w:val="28"/>
          <w:szCs w:val="28"/>
        </w:rPr>
        <w:t>文章管理</w:t>
      </w:r>
      <w:bookmarkEnd w:id="4"/>
    </w:p>
    <w:p w14:paraId="21DD6148" w14:textId="77777777" w:rsidR="00FE5430" w:rsidRPr="003F5435" w:rsidRDefault="00FE5430" w:rsidP="00FE5430">
      <w:pPr>
        <w:spacing w:line="360" w:lineRule="auto"/>
        <w:ind w:firstLine="480"/>
        <w:rPr>
          <w:rFonts w:ascii="宋体" w:eastAsia="宋体" w:hAnsi="宋体" w:cstheme="minorEastAsia"/>
          <w:sz w:val="28"/>
          <w:szCs w:val="28"/>
        </w:rPr>
      </w:pPr>
      <w:r w:rsidRPr="003F5435">
        <w:rPr>
          <w:rFonts w:ascii="宋体" w:eastAsia="宋体" w:hAnsi="宋体" w:cstheme="minorEastAsia" w:hint="eastAsia"/>
          <w:sz w:val="28"/>
          <w:szCs w:val="28"/>
        </w:rPr>
        <w:t>对现有的数字资源整理成文件的形式上传的到资源库中，包括Word文档、txt文档、电子书、PDF数据等。还可收集发布政策文件，公告文件等多种，方便用户及时掌握部门文件，外网展示文章列表，如政策文件，非遗动态新闻等。</w:t>
      </w:r>
    </w:p>
    <w:p w14:paraId="44E9C8B8" w14:textId="77777777" w:rsidR="00FE5430" w:rsidRPr="003F5435" w:rsidRDefault="00FE5430" w:rsidP="00FE5430">
      <w:pPr>
        <w:spacing w:line="360" w:lineRule="auto"/>
        <w:ind w:firstLine="480"/>
        <w:rPr>
          <w:rFonts w:ascii="宋体" w:eastAsia="宋体" w:hAnsi="宋体" w:cstheme="minorEastAsia"/>
          <w:sz w:val="28"/>
          <w:szCs w:val="28"/>
        </w:rPr>
      </w:pPr>
      <w:r w:rsidRPr="003F5435">
        <w:rPr>
          <w:rFonts w:ascii="宋体" w:eastAsia="宋体" w:hAnsi="宋体" w:cstheme="minorEastAsia" w:hint="eastAsia"/>
          <w:sz w:val="28"/>
          <w:szCs w:val="28"/>
        </w:rPr>
        <w:t>系统需支持现有数字资源制作的数据上传。支持不同资源存储入库，实现历史资料和新增资料的统一入库管理，达到对数字资源统一检索查询服务功能。</w:t>
      </w:r>
    </w:p>
    <w:p w14:paraId="201D56E3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bookmarkStart w:id="5" w:name="_Toc21889"/>
      <w:r w:rsidRPr="005C6307">
        <w:rPr>
          <w:rFonts w:ascii="宋体" w:eastAsia="宋体" w:hAnsi="宋体" w:hint="eastAsia"/>
          <w:b/>
          <w:sz w:val="28"/>
          <w:szCs w:val="28"/>
        </w:rPr>
        <w:t>信息查询</w:t>
      </w:r>
      <w:bookmarkEnd w:id="5"/>
    </w:p>
    <w:p w14:paraId="209B0454" w14:textId="77777777" w:rsidR="00FE5430" w:rsidRPr="003F5435" w:rsidRDefault="00FE5430" w:rsidP="003F543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F5435">
        <w:rPr>
          <w:rFonts w:ascii="宋体" w:eastAsia="宋体" w:hAnsi="宋体" w:hint="eastAsia"/>
          <w:sz w:val="28"/>
          <w:szCs w:val="28"/>
        </w:rPr>
        <w:t>设置某些查询条件，对用户提供丰富灵活的检索查询、如文章查询、音频查询、视频查</w:t>
      </w:r>
      <w:r w:rsidRPr="003F5435">
        <w:rPr>
          <w:rFonts w:ascii="宋体" w:eastAsia="宋体" w:hAnsi="宋体" w:hint="eastAsia"/>
          <w:sz w:val="28"/>
          <w:szCs w:val="28"/>
        </w:rPr>
        <w:tab/>
        <w:t>询、通过高级检索，利用多个检索条件之间的逻辑匹配来进行检索。它得到的检索结果</w:t>
      </w:r>
      <w:r w:rsidRPr="003F5435">
        <w:rPr>
          <w:rFonts w:ascii="宋体" w:eastAsia="宋体" w:hAnsi="宋体" w:hint="eastAsia"/>
          <w:sz w:val="28"/>
          <w:szCs w:val="28"/>
        </w:rPr>
        <w:tab/>
        <w:t>比较精确，但相对简单检索而言数量较少，从表或其他查询中选取全部或者部分数据，</w:t>
      </w:r>
      <w:r w:rsidRPr="003F5435">
        <w:rPr>
          <w:rFonts w:ascii="宋体" w:eastAsia="宋体" w:hAnsi="宋体" w:hint="eastAsia"/>
          <w:sz w:val="28"/>
          <w:szCs w:val="28"/>
        </w:rPr>
        <w:tab/>
        <w:t>以表的形式显示数据供用户浏览为用户提供不同分类的信息，实现精确查找数据的功能。</w:t>
      </w:r>
    </w:p>
    <w:p w14:paraId="5F0F762B" w14:textId="77777777" w:rsidR="00FE5430" w:rsidRPr="005C6307" w:rsidRDefault="00FE5430" w:rsidP="005C6307">
      <w:pPr>
        <w:rPr>
          <w:rFonts w:ascii="宋体" w:eastAsia="宋体" w:hAnsi="宋体"/>
          <w:b/>
          <w:sz w:val="28"/>
          <w:szCs w:val="28"/>
        </w:rPr>
      </w:pPr>
      <w:bookmarkStart w:id="6" w:name="_Toc27628"/>
      <w:r w:rsidRPr="005C6307">
        <w:rPr>
          <w:rFonts w:ascii="宋体" w:eastAsia="宋体" w:hAnsi="宋体" w:hint="eastAsia"/>
          <w:b/>
          <w:sz w:val="28"/>
          <w:szCs w:val="28"/>
        </w:rPr>
        <w:t>前台交互</w:t>
      </w:r>
      <w:bookmarkEnd w:id="6"/>
    </w:p>
    <w:p w14:paraId="6F35390B" w14:textId="77777777" w:rsidR="00FE5430" w:rsidRPr="008C7016" w:rsidRDefault="00FE5430" w:rsidP="008C701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C7016">
        <w:rPr>
          <w:rFonts w:ascii="宋体" w:eastAsia="宋体" w:hAnsi="宋体" w:hint="eastAsia"/>
          <w:sz w:val="28"/>
          <w:szCs w:val="28"/>
        </w:rPr>
        <w:t>后台对系统的数字资源库进行统一管理，如入库，修改，审核等操作，对新增的资源实时交互显示到前台页面，及时展现到前台。</w:t>
      </w:r>
    </w:p>
    <w:p w14:paraId="59E8FC44" w14:textId="263DDD9C" w:rsidR="00FE5430" w:rsidRPr="002F4368" w:rsidRDefault="00FE5430" w:rsidP="002F4368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C7016">
        <w:rPr>
          <w:rFonts w:ascii="宋体" w:eastAsia="宋体" w:hAnsi="宋体" w:hint="eastAsia"/>
          <w:sz w:val="28"/>
          <w:szCs w:val="28"/>
        </w:rPr>
        <w:t>系统需支持现有数字资源制作的数据上传。支持不同资源存储入库，实现历史资料和新增资料的统一入库管理，达到对数字资源统一检索查询和展示的服务功能。</w:t>
      </w:r>
      <w:bookmarkStart w:id="7" w:name="_GoBack"/>
      <w:bookmarkEnd w:id="7"/>
    </w:p>
    <w:p w14:paraId="58E6B5E3" w14:textId="77777777" w:rsidR="00FE5430" w:rsidRPr="00FE5430" w:rsidRDefault="00FE5430" w:rsidP="00984567"/>
    <w:sectPr w:rsidR="00FE5430" w:rsidRPr="00FE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3"/>
    <w:rsid w:val="002F4368"/>
    <w:rsid w:val="003E6B03"/>
    <w:rsid w:val="003F5435"/>
    <w:rsid w:val="005C0DBA"/>
    <w:rsid w:val="005C6307"/>
    <w:rsid w:val="006B7199"/>
    <w:rsid w:val="00894869"/>
    <w:rsid w:val="008C7016"/>
    <w:rsid w:val="009105F8"/>
    <w:rsid w:val="00984567"/>
    <w:rsid w:val="00A2736E"/>
    <w:rsid w:val="00C9614B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5F35"/>
  <w15:chartTrackingRefBased/>
  <w15:docId w15:val="{CCD4BBDE-4E8B-4CF0-A292-C7E0305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FE5430"/>
    <w:pPr>
      <w:keepNext/>
      <w:keepLines/>
      <w:spacing w:before="260" w:after="260" w:line="416" w:lineRule="atLeast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E543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E5430"/>
    <w:pPr>
      <w:ind w:firstLineChars="200" w:firstLine="420"/>
    </w:pPr>
    <w:rPr>
      <w:rFonts w:ascii="Calibri" w:hAnsi="Calibri"/>
    </w:rPr>
  </w:style>
  <w:style w:type="paragraph" w:styleId="a3">
    <w:name w:val="Normal (Web)"/>
    <w:basedOn w:val="a"/>
    <w:qFormat/>
    <w:rsid w:val="00FE5430"/>
    <w:pPr>
      <w:spacing w:line="400" w:lineRule="exact"/>
      <w:ind w:firstLineChars="200" w:firstLine="200"/>
    </w:pPr>
    <w:rPr>
      <w:sz w:val="24"/>
      <w:szCs w:val="24"/>
    </w:rPr>
  </w:style>
  <w:style w:type="paragraph" w:customStyle="1" w:styleId="a4">
    <w:name w:val="方案正文"/>
    <w:basedOn w:val="a"/>
    <w:qFormat/>
    <w:rsid w:val="00FE5430"/>
    <w:pPr>
      <w:spacing w:before="156" w:line="360" w:lineRule="auto"/>
      <w:ind w:firstLineChars="171" w:firstLine="359"/>
      <w:jc w:val="left"/>
    </w:pPr>
    <w:rPr>
      <w:rFonts w:ascii="Arial" w:hAnsi="Arial" w:cs="宋体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12</cp:revision>
  <dcterms:created xsi:type="dcterms:W3CDTF">2018-12-13T06:03:00Z</dcterms:created>
  <dcterms:modified xsi:type="dcterms:W3CDTF">2018-12-13T10:39:00Z</dcterms:modified>
</cp:coreProperties>
</file>